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1" w:rsidRPr="00144388" w:rsidRDefault="00EE78C1" w:rsidP="00EE78C1">
      <w:pPr>
        <w:jc w:val="right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noProof/>
          <w:color w:val="000000" w:themeColor="text1"/>
        </w:rPr>
        <w:drawing>
          <wp:inline distT="0" distB="0" distL="0" distR="0">
            <wp:extent cx="2478170" cy="1752600"/>
            <wp:effectExtent l="0" t="0" r="0" b="0"/>
            <wp:docPr id="19" name="Рисунок 18" descr="Логотип Альфатент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льфатент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69" cy="17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center"/>
        <w:rPr>
          <w:rFonts w:ascii="Cambria" w:hAnsi="Cambria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="Cambria" w:hAnsi="Cambria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="Cambria" w:hAnsi="Cambria"/>
          <w:b/>
          <w:color w:val="4F81BD" w:themeColor="accent1"/>
          <w:sz w:val="40"/>
          <w:szCs w:val="40"/>
        </w:rPr>
      </w:pPr>
      <w:r w:rsidRPr="00144388">
        <w:rPr>
          <w:rFonts w:ascii="Cambria" w:hAnsi="Cambria" w:cs="Aharoni"/>
          <w:b/>
          <w:color w:val="4F81BD" w:themeColor="accent1"/>
          <w:sz w:val="40"/>
          <w:szCs w:val="40"/>
        </w:rPr>
        <w:t>Паспорт технический</w:t>
      </w:r>
      <w:r w:rsidRPr="00144388">
        <w:rPr>
          <w:rFonts w:ascii="Cambria" w:hAnsi="Cambria"/>
          <w:b/>
          <w:color w:val="000000" w:themeColor="text1"/>
          <w:sz w:val="40"/>
          <w:szCs w:val="40"/>
        </w:rPr>
        <w:br/>
      </w:r>
      <w:r w:rsidRPr="00144388">
        <w:rPr>
          <w:rFonts w:ascii="Cambria" w:hAnsi="Cambria"/>
          <w:b/>
          <w:color w:val="4F81BD" w:themeColor="accent1"/>
          <w:sz w:val="40"/>
          <w:szCs w:val="40"/>
        </w:rPr>
        <w:t>Шатер Пагода (</w:t>
      </w:r>
      <w:r w:rsidRPr="00144388">
        <w:rPr>
          <w:rFonts w:ascii="Cambria" w:hAnsi="Cambria"/>
          <w:b/>
          <w:color w:val="4F81BD" w:themeColor="accent1"/>
          <w:sz w:val="40"/>
          <w:szCs w:val="40"/>
          <w:lang w:val="en-US"/>
        </w:rPr>
        <w:t>Pagoda</w:t>
      </w:r>
      <w:r w:rsidR="009B0F06">
        <w:rPr>
          <w:rFonts w:ascii="Cambria" w:hAnsi="Cambria"/>
          <w:b/>
          <w:color w:val="4F81BD" w:themeColor="accent1"/>
          <w:sz w:val="40"/>
          <w:szCs w:val="40"/>
        </w:rPr>
        <w:t>)8х8</w:t>
      </w:r>
      <w:r w:rsidRPr="00144388">
        <w:rPr>
          <w:rFonts w:ascii="Cambria" w:hAnsi="Cambria"/>
          <w:b/>
          <w:color w:val="4F81BD" w:themeColor="accent1"/>
          <w:sz w:val="40"/>
          <w:szCs w:val="40"/>
        </w:rPr>
        <w:t xml:space="preserve"> метров </w:t>
      </w:r>
      <w:r w:rsidR="009B0F06">
        <w:rPr>
          <w:rFonts w:ascii="Cambria" w:hAnsi="Cambria"/>
          <w:b/>
          <w:color w:val="4F81BD" w:themeColor="accent1"/>
          <w:sz w:val="40"/>
          <w:szCs w:val="40"/>
        </w:rPr>
        <w:t>64</w:t>
      </w:r>
      <w:r w:rsidRPr="00144388">
        <w:rPr>
          <w:rFonts w:ascii="Cambria" w:hAnsi="Cambria"/>
          <w:b/>
          <w:color w:val="4F81BD" w:themeColor="accent1"/>
          <w:sz w:val="40"/>
          <w:szCs w:val="40"/>
        </w:rPr>
        <w:t xml:space="preserve">м2 </w:t>
      </w:r>
    </w:p>
    <w:p w:rsidR="00EE78C1" w:rsidRPr="00144388" w:rsidRDefault="00EE78C1" w:rsidP="00EE78C1">
      <w:pPr>
        <w:jc w:val="center"/>
        <w:rPr>
          <w:rFonts w:ascii="Cambria" w:hAnsi="Cambria"/>
          <w:b/>
          <w:color w:val="4F81BD" w:themeColor="accent1"/>
          <w:sz w:val="40"/>
          <w:szCs w:val="40"/>
        </w:rPr>
      </w:pPr>
      <w:r w:rsidRPr="00144388">
        <w:rPr>
          <w:rFonts w:ascii="Cambria" w:hAnsi="Cambria"/>
          <w:b/>
          <w:color w:val="4F81BD" w:themeColor="accent1"/>
          <w:sz w:val="40"/>
          <w:szCs w:val="40"/>
        </w:rPr>
        <w:t xml:space="preserve"> Серия </w:t>
      </w:r>
      <w:proofErr w:type="spellStart"/>
      <w:r w:rsidRPr="00144388">
        <w:rPr>
          <w:rFonts w:ascii="Cambria" w:hAnsi="Cambria"/>
          <w:b/>
          <w:color w:val="4F81BD" w:themeColor="accent1"/>
          <w:sz w:val="40"/>
          <w:szCs w:val="40"/>
          <w:lang w:val="en-US"/>
        </w:rPr>
        <w:t>Clas</w:t>
      </w:r>
      <w:proofErr w:type="spellEnd"/>
      <w:r w:rsidRPr="00144388">
        <w:rPr>
          <w:rFonts w:ascii="Cambria" w:hAnsi="Cambria"/>
          <w:b/>
          <w:color w:val="4F81BD" w:themeColor="accent1"/>
          <w:sz w:val="40"/>
          <w:szCs w:val="40"/>
        </w:rPr>
        <w:t>600</w:t>
      </w:r>
    </w:p>
    <w:p w:rsidR="00EE78C1" w:rsidRPr="00144388" w:rsidRDefault="00EE78C1" w:rsidP="00EE78C1">
      <w:pPr>
        <w:jc w:val="center"/>
        <w:rPr>
          <w:rFonts w:ascii="Cambria" w:hAnsi="Cambria"/>
          <w:b/>
          <w:color w:val="4F81BD" w:themeColor="accent1"/>
          <w:sz w:val="40"/>
          <w:szCs w:val="40"/>
        </w:rPr>
      </w:pPr>
      <w:r w:rsidRPr="00144388">
        <w:rPr>
          <w:rFonts w:ascii="Cambria" w:hAnsi="Cambria"/>
          <w:b/>
          <w:color w:val="4F81BD" w:themeColor="accent1"/>
          <w:sz w:val="40"/>
          <w:szCs w:val="40"/>
        </w:rPr>
        <w:t>Каркас шатра из алюминиевого профиля</w:t>
      </w:r>
    </w:p>
    <w:p w:rsidR="00EE78C1" w:rsidRPr="00144388" w:rsidRDefault="00EE78C1" w:rsidP="00EE78C1">
      <w:pPr>
        <w:jc w:val="center"/>
        <w:rPr>
          <w:rFonts w:ascii="Cambria" w:hAnsi="Cambria"/>
          <w:b/>
        </w:rPr>
      </w:pPr>
    </w:p>
    <w:p w:rsidR="00EE78C1" w:rsidRPr="00144388" w:rsidRDefault="00EE78C1" w:rsidP="00EE78C1">
      <w:pPr>
        <w:jc w:val="center"/>
      </w:pPr>
      <w:r w:rsidRPr="00144388">
        <w:rPr>
          <w:noProof/>
        </w:rPr>
        <w:drawing>
          <wp:inline distT="0" distB="0" distL="0" distR="0">
            <wp:extent cx="5082951" cy="3812213"/>
            <wp:effectExtent l="0" t="0" r="0" b="0"/>
            <wp:docPr id="3" name="Рисунок 2" descr="pag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d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951" cy="381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C1" w:rsidRPr="00144388" w:rsidRDefault="00EE78C1" w:rsidP="00EE78C1"/>
    <w:p w:rsidR="00EE78C1" w:rsidRPr="00144388" w:rsidRDefault="00EE78C1" w:rsidP="00EE78C1"/>
    <w:p w:rsidR="00EE78C1" w:rsidRDefault="00EE78C1" w:rsidP="00EE78C1"/>
    <w:p w:rsidR="00EE78C1" w:rsidRDefault="00EE78C1" w:rsidP="00EE78C1"/>
    <w:p w:rsidR="00EE78C1" w:rsidRDefault="00EE78C1" w:rsidP="00EE78C1"/>
    <w:p w:rsidR="00EE78C1" w:rsidRDefault="00EE78C1" w:rsidP="00EE78C1"/>
    <w:p w:rsidR="00EE78C1" w:rsidRPr="00144388" w:rsidRDefault="00EE78C1" w:rsidP="00EE78C1"/>
    <w:p w:rsidR="00EE78C1" w:rsidRPr="00144388" w:rsidRDefault="00EE78C1" w:rsidP="00EE78C1"/>
    <w:p w:rsidR="00EE78C1" w:rsidRPr="00144388" w:rsidRDefault="007E47CE" w:rsidP="00EE78C1">
      <w:r>
        <w:rPr>
          <w:noProof/>
        </w:rPr>
        <w:pict>
          <v:rect id="_x0000_s1026" style="position:absolute;margin-left:-36.6pt;margin-top:-6.8pt;width:509.4pt;height:59.4pt;z-index:251660288" strokecolor="white [3212]">
            <v:textbox>
              <w:txbxContent>
                <w:p w:rsidR="00EE78C1" w:rsidRPr="00A06280" w:rsidRDefault="00EE78C1" w:rsidP="00EE78C1">
                  <w:pPr>
                    <w:rPr>
                      <w:sz w:val="16"/>
                      <w:szCs w:val="16"/>
                    </w:rPr>
                  </w:pPr>
                  <w:r w:rsidRPr="00A06280">
                    <w:rPr>
                      <w:sz w:val="16"/>
                      <w:szCs w:val="16"/>
                    </w:rPr>
                    <w:t>ООО «</w:t>
                  </w:r>
                  <w:proofErr w:type="spellStart"/>
                  <w:r w:rsidRPr="00A06280">
                    <w:rPr>
                      <w:sz w:val="16"/>
                      <w:szCs w:val="16"/>
                    </w:rPr>
                    <w:t>Альфатент</w:t>
                  </w:r>
                  <w:proofErr w:type="spellEnd"/>
                  <w:r w:rsidRPr="00A06280">
                    <w:rPr>
                      <w:sz w:val="16"/>
                      <w:szCs w:val="16"/>
                    </w:rPr>
                    <w:t>» Юридический адрес:630112, г. Новосибирск, Фрунзе, дом 230 тел. 7(383) 3832400, 7 (913) 203 74 07 ИНН  5401984047 КПП 540101001  ОГРН 1185476032917 БИК 045004641</w:t>
                  </w:r>
                </w:p>
                <w:p w:rsidR="00EE78C1" w:rsidRPr="00A06280" w:rsidRDefault="00EE78C1" w:rsidP="00EE78C1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proofErr w:type="spellStart"/>
                  <w:r w:rsidRPr="00A06280">
                    <w:rPr>
                      <w:sz w:val="16"/>
                      <w:szCs w:val="16"/>
                    </w:rPr>
                    <w:t>р</w:t>
                  </w:r>
                  <w:proofErr w:type="spellEnd"/>
                  <w:r w:rsidRPr="00A06280">
                    <w:rPr>
                      <w:sz w:val="16"/>
                      <w:szCs w:val="16"/>
                    </w:rPr>
                    <w:t xml:space="preserve">/с  № 40702810944050031689 </w:t>
                  </w:r>
                  <w:proofErr w:type="spellStart"/>
                  <w:r w:rsidRPr="00A06280">
                    <w:rPr>
                      <w:sz w:val="16"/>
                      <w:szCs w:val="16"/>
                    </w:rPr>
                    <w:t>кор.счет</w:t>
                  </w:r>
                  <w:proofErr w:type="spellEnd"/>
                  <w:r w:rsidRPr="00A06280">
                    <w:rPr>
                      <w:sz w:val="16"/>
                      <w:szCs w:val="16"/>
                    </w:rPr>
                    <w:t xml:space="preserve"> № 30101810500000000641 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СИБИРСКИЙ БАНК ПАО СБЕРБАНК</w:t>
                  </w:r>
                  <w:r w:rsidRPr="00A06280">
                    <w:rPr>
                      <w:color w:val="333333"/>
                      <w:sz w:val="16"/>
                      <w:szCs w:val="16"/>
                      <w:shd w:val="clear" w:color="auto" w:fill="FFFFFF"/>
                    </w:rPr>
                    <w:t> (СИБИРСКИЙ БАНК ПАО СБЕРБАНК),  в г. </w:t>
                  </w:r>
                  <w:r w:rsidRPr="00A06280">
                    <w:rPr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НОВОСИБИРСК</w:t>
                  </w:r>
                </w:p>
                <w:p w:rsidR="00EE78C1" w:rsidRPr="00A06280" w:rsidRDefault="00EE78C1" w:rsidP="00EE78C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E78C1" w:rsidRPr="00144388" w:rsidRDefault="00EE78C1" w:rsidP="00EE78C1"/>
    <w:tbl>
      <w:tblPr>
        <w:tblStyle w:val="a3"/>
        <w:tblW w:w="10279" w:type="dxa"/>
        <w:tblLayout w:type="fixed"/>
        <w:tblLook w:val="00A0"/>
      </w:tblPr>
      <w:tblGrid>
        <w:gridCol w:w="4219"/>
        <w:gridCol w:w="6060"/>
      </w:tblGrid>
      <w:tr w:rsidR="00EE78C1" w:rsidRPr="00144388" w:rsidTr="001D5AA2">
        <w:trPr>
          <w:cnfStyle w:val="100000000000"/>
          <w:trHeight w:val="594"/>
        </w:trPr>
        <w:tc>
          <w:tcPr>
            <w:cnfStyle w:val="001000000000"/>
            <w:tcW w:w="10279" w:type="dxa"/>
            <w:gridSpan w:val="2"/>
            <w:tcBorders>
              <w:top w:val="single" w:sz="8" w:space="0" w:color="000000" w:themeColor="text1"/>
            </w:tcBorders>
            <w:noWrap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FFFFFF"/>
                <w:sz w:val="24"/>
                <w:szCs w:val="24"/>
              </w:rPr>
              <w:lastRenderedPageBreak/>
              <w:t>Физические параметры изделия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Размеры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9B0F06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  <w:r w:rsidR="00EE78C1"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78C1"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8</w:t>
            </w:r>
            <w:r w:rsidR="00EE78C1"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метров (ширина и длина)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Высота стенок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9B0F06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2,5</w:t>
            </w:r>
            <w:r w:rsidR="00EE78C1"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метра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Высота павильона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9B0F06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5,5</w:t>
            </w:r>
            <w:r w:rsidR="00EE78C1"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метров</w:t>
            </w:r>
          </w:p>
        </w:tc>
      </w:tr>
      <w:tr w:rsidR="00EE78C1" w:rsidRPr="00144388" w:rsidTr="001D5AA2">
        <w:trPr>
          <w:trHeight w:val="506"/>
        </w:trPr>
        <w:tc>
          <w:tcPr>
            <w:cnfStyle w:val="001000000000"/>
            <w:tcW w:w="10279" w:type="dxa"/>
            <w:gridSpan w:val="2"/>
            <w:noWrap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sz w:val="24"/>
                <w:szCs w:val="24"/>
              </w:rPr>
              <w:t>Характеристики профиля</w:t>
            </w:r>
          </w:p>
        </w:tc>
      </w:tr>
      <w:tr w:rsidR="00EE78C1" w:rsidRPr="00144388" w:rsidTr="001D5AA2">
        <w:trPr>
          <w:cnfStyle w:val="000000100000"/>
          <w:trHeight w:val="255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Основной рамный профиль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Style w:val="s4"/>
                <w:rFonts w:asciiTheme="majorHAnsi" w:hAnsiTheme="majorHAnsi"/>
                <w:sz w:val="24"/>
                <w:szCs w:val="24"/>
              </w:rPr>
              <w:t xml:space="preserve">89 </w:t>
            </w:r>
            <w:proofErr w:type="spellStart"/>
            <w:r w:rsidRPr="00144388">
              <w:rPr>
                <w:rStyle w:val="s4"/>
                <w:rFonts w:asciiTheme="majorHAnsi" w:hAnsiTheme="majorHAnsi"/>
                <w:sz w:val="24"/>
                <w:szCs w:val="24"/>
              </w:rPr>
              <w:t>x</w:t>
            </w:r>
            <w:proofErr w:type="spellEnd"/>
            <w:r w:rsidRPr="00144388">
              <w:rPr>
                <w:rStyle w:val="s4"/>
                <w:rFonts w:asciiTheme="majorHAnsi" w:hAnsiTheme="majorHAnsi"/>
                <w:sz w:val="24"/>
                <w:szCs w:val="24"/>
              </w:rPr>
              <w:t xml:space="preserve"> 45 </w:t>
            </w:r>
            <w:proofErr w:type="spellStart"/>
            <w:r w:rsidRPr="00144388">
              <w:rPr>
                <w:rStyle w:val="s4"/>
                <w:rFonts w:asciiTheme="majorHAnsi" w:hAnsiTheme="majorHAnsi"/>
                <w:sz w:val="24"/>
                <w:szCs w:val="24"/>
              </w:rPr>
              <w:t>x</w:t>
            </w:r>
            <w:proofErr w:type="spellEnd"/>
            <w:r w:rsidRPr="00144388">
              <w:rPr>
                <w:rStyle w:val="s4"/>
                <w:rFonts w:asciiTheme="majorHAnsi" w:hAnsiTheme="majorHAnsi"/>
                <w:sz w:val="24"/>
                <w:szCs w:val="24"/>
              </w:rPr>
              <w:t xml:space="preserve"> 2 алюминий, анодированный, обработан дробью,  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(Сплав 6060 DIN 573), </w:t>
            </w:r>
            <w:proofErr w:type="spellStart"/>
            <w:r w:rsidRPr="00144388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Qualanod</w:t>
            </w:r>
            <w:proofErr w:type="spellEnd"/>
            <w:r w:rsidRPr="00144388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©</w:t>
            </w:r>
          </w:p>
        </w:tc>
      </w:tr>
      <w:tr w:rsidR="00EE78C1" w:rsidRPr="00144388" w:rsidTr="001D5AA2">
        <w:trPr>
          <w:trHeight w:val="255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Профиль лучей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9B0F06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Style w:val="s4"/>
                <w:rFonts w:asciiTheme="majorHAnsi" w:hAnsiTheme="majorHAnsi"/>
                <w:sz w:val="24"/>
                <w:szCs w:val="24"/>
              </w:rPr>
              <w:t>60х4</w:t>
            </w:r>
            <w:r w:rsidR="00EE78C1" w:rsidRPr="00144388">
              <w:rPr>
                <w:rStyle w:val="s4"/>
                <w:rFonts w:asciiTheme="majorHAnsi" w:hAnsiTheme="majorHAnsi"/>
                <w:sz w:val="24"/>
                <w:szCs w:val="24"/>
              </w:rPr>
              <w:t>0х2,5 мм, сталь, окрашенная порошковым методом, цвет белый</w:t>
            </w:r>
          </w:p>
        </w:tc>
      </w:tr>
      <w:tr w:rsidR="00EE78C1" w:rsidRPr="00144388" w:rsidTr="001D5AA2">
        <w:trPr>
          <w:cnfStyle w:val="000000100000"/>
          <w:trHeight w:val="255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Коннекторы</w:t>
            </w:r>
            <w:proofErr w:type="spellEnd"/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Style w:val="s4"/>
                <w:rFonts w:asciiTheme="majorHAnsi" w:hAnsiTheme="majorHAnsi"/>
                <w:sz w:val="24"/>
                <w:szCs w:val="24"/>
              </w:rPr>
            </w:pPr>
            <w:r w:rsidRPr="00144388">
              <w:rPr>
                <w:rStyle w:val="s4"/>
                <w:rFonts w:asciiTheme="majorHAnsi" w:hAnsiTheme="majorHAnsi"/>
                <w:sz w:val="24"/>
                <w:szCs w:val="24"/>
              </w:rPr>
              <w:t>Сталь 40х60х4 мм, сталь, оцинкованная методом гальваники.</w:t>
            </w:r>
          </w:p>
        </w:tc>
      </w:tr>
      <w:tr w:rsidR="00EE78C1" w:rsidRPr="00144388" w:rsidTr="001D5AA2">
        <w:trPr>
          <w:trHeight w:val="524"/>
        </w:trPr>
        <w:tc>
          <w:tcPr>
            <w:cnfStyle w:val="001000000000"/>
            <w:tcW w:w="10279" w:type="dxa"/>
            <w:gridSpan w:val="2"/>
            <w:noWrap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sz w:val="24"/>
                <w:szCs w:val="24"/>
              </w:rPr>
              <w:t>Характеристики ткани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Основа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лавсановая нить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Плетение основы, нитей на дюйм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х</w:t>
            </w:r>
            <w:proofErr w:type="spellEnd"/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18 (1000х1000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D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Вид покрытия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поливинилхлорид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Общий вес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650 г/м2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Прочность на растяжение (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L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W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2200/2000 Н/5см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Прочность на разрыв (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L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W</w:t>
            </w: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310/250 Н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4219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Адгезивная</w:t>
            </w:r>
            <w:proofErr w:type="spellEnd"/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прочность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90 Н/5см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4219" w:type="dxa"/>
            <w:tcBorders>
              <w:bottom w:val="single" w:sz="8" w:space="0" w:color="000000" w:themeColor="text1"/>
            </w:tcBorders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Температурный интервал</w:t>
            </w:r>
          </w:p>
        </w:tc>
        <w:tc>
          <w:tcPr>
            <w:cnfStyle w:val="000010000000"/>
            <w:tcW w:w="6060" w:type="dxa"/>
            <w:noWrap/>
          </w:tcPr>
          <w:p w:rsidR="00EE78C1" w:rsidRPr="00144388" w:rsidRDefault="00EE78C1" w:rsidP="001D5AA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color w:val="000000"/>
                <w:sz w:val="24"/>
                <w:szCs w:val="24"/>
              </w:rPr>
              <w:t>от -45  до +70 градусов по Цельсию</w:t>
            </w:r>
          </w:p>
        </w:tc>
      </w:tr>
    </w:tbl>
    <w:p w:rsidR="00EE78C1" w:rsidRPr="00144388" w:rsidRDefault="00EE78C1" w:rsidP="00EE78C1">
      <w:pPr>
        <w:jc w:val="center"/>
        <w:rPr>
          <w:rFonts w:asciiTheme="majorHAnsi" w:hAnsiTheme="majorHAnsi"/>
          <w:b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</w:rPr>
      </w:pPr>
      <w:r w:rsidRPr="00144388">
        <w:rPr>
          <w:rFonts w:asciiTheme="majorHAnsi" w:hAnsiTheme="majorHAnsi"/>
          <w:b/>
        </w:rPr>
        <w:t>Комплектация продукции</w:t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</w:rPr>
      </w:pPr>
    </w:p>
    <w:tbl>
      <w:tblPr>
        <w:tblStyle w:val="a3"/>
        <w:tblW w:w="10314" w:type="dxa"/>
        <w:shd w:val="clear" w:color="auto" w:fill="FFFFFF" w:themeFill="background1"/>
        <w:tblLook w:val="01E0"/>
      </w:tblPr>
      <w:tblGrid>
        <w:gridCol w:w="648"/>
        <w:gridCol w:w="7682"/>
        <w:gridCol w:w="1984"/>
      </w:tblGrid>
      <w:tr w:rsidR="00EE78C1" w:rsidRPr="00144388" w:rsidTr="001D5AA2">
        <w:trPr>
          <w:cnfStyle w:val="100000000000"/>
          <w:trHeight w:val="612"/>
        </w:trPr>
        <w:tc>
          <w:tcPr>
            <w:cnfStyle w:val="001000000000"/>
            <w:tcW w:w="64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Наименование элемента</w:t>
            </w:r>
          </w:p>
        </w:tc>
        <w:tc>
          <w:tcPr>
            <w:cnfStyle w:val="000100000000"/>
            <w:tcW w:w="1984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Кол-во, </w:t>
            </w:r>
            <w:proofErr w:type="spellStart"/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шт</w:t>
            </w:r>
            <w:proofErr w:type="spellEnd"/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Опора (89х45х2420мм с интегрированной платформой)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9B0F06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Балка (89х45х4</w:t>
            </w:r>
            <w:r w:rsidR="009B0F06">
              <w:rPr>
                <w:rFonts w:asciiTheme="majorHAnsi" w:hAnsiTheme="majorHAnsi"/>
                <w:sz w:val="24"/>
                <w:szCs w:val="24"/>
              </w:rPr>
              <w:t>000</w:t>
            </w:r>
            <w:r w:rsidRPr="00144388">
              <w:rPr>
                <w:rFonts w:asciiTheme="majorHAnsi" w:hAnsiTheme="majorHAnsi"/>
                <w:sz w:val="24"/>
                <w:szCs w:val="24"/>
              </w:rPr>
              <w:t xml:space="preserve"> мм)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9B0F06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Луч (</w:t>
            </w:r>
            <w:r w:rsidR="009B0F06">
              <w:rPr>
                <w:rFonts w:asciiTheme="majorHAnsi" w:hAnsiTheme="majorHAnsi"/>
                <w:sz w:val="24"/>
                <w:szCs w:val="24"/>
              </w:rPr>
              <w:t>60х40х470</w:t>
            </w:r>
            <w:r w:rsidRPr="00144388">
              <w:rPr>
                <w:rFonts w:asciiTheme="majorHAnsi" w:hAnsiTheme="majorHAnsi"/>
                <w:sz w:val="24"/>
                <w:szCs w:val="24"/>
              </w:rPr>
              <w:t>0 мм, сталь)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Угловой фитинг (сталь, 4 луча)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Крестовина с силовым винтом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Упор купола (труба с фанерным кругом под купол)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Купол крыши ПВХ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Стены ПВХ (комплектов)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Болт М8х60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24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Гайка М8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24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 xml:space="preserve">Винт М6 </w:t>
            </w:r>
            <w:proofErr w:type="spellStart"/>
            <w:r w:rsidRPr="00144388">
              <w:rPr>
                <w:rFonts w:asciiTheme="majorHAnsi" w:hAnsiTheme="majorHAnsi"/>
                <w:sz w:val="24"/>
                <w:szCs w:val="24"/>
              </w:rPr>
              <w:t>потай</w:t>
            </w:r>
            <w:proofErr w:type="spellEnd"/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sz w:val="24"/>
                <w:szCs w:val="24"/>
              </w:rPr>
              <w:t>Скобы крепления купола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84</w:t>
            </w:r>
          </w:p>
        </w:tc>
      </w:tr>
      <w:tr w:rsidR="00EE78C1" w:rsidRPr="00144388" w:rsidTr="001D5AA2">
        <w:trPr>
          <w:cnfStyle w:val="0000001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Cs w:val="0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Cs/>
                <w:sz w:val="24"/>
                <w:szCs w:val="24"/>
              </w:rPr>
              <w:t>Комплект крепления (ремень с храповиком и анкерный кол)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78C1" w:rsidRPr="00144388" w:rsidTr="001D5AA2">
        <w:trPr>
          <w:cnfStyle w:val="010000000000"/>
          <w:trHeight w:val="397"/>
        </w:trPr>
        <w:tc>
          <w:tcPr>
            <w:cnfStyle w:val="001000000000"/>
            <w:tcW w:w="648" w:type="dxa"/>
            <w:shd w:val="clear" w:color="auto" w:fill="FFFFFF" w:themeFill="background1"/>
          </w:tcPr>
          <w:p w:rsidR="00EE78C1" w:rsidRPr="00144388" w:rsidRDefault="00EE78C1" w:rsidP="001D5AA2">
            <w:pPr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Cs w:val="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7682" w:type="dxa"/>
            <w:shd w:val="clear" w:color="auto" w:fill="FFFFFF" w:themeFill="background1"/>
          </w:tcPr>
          <w:p w:rsidR="00EE78C1" w:rsidRPr="00144388" w:rsidRDefault="00EE78C1" w:rsidP="001D5AA2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144388">
              <w:rPr>
                <w:rFonts w:asciiTheme="majorHAnsi" w:hAnsiTheme="majorHAnsi"/>
                <w:bCs w:val="0"/>
                <w:sz w:val="24"/>
                <w:szCs w:val="24"/>
              </w:rPr>
              <w:t>Профиль натяжения стены</w:t>
            </w:r>
          </w:p>
        </w:tc>
        <w:tc>
          <w:tcPr>
            <w:cnfStyle w:val="000100000000"/>
            <w:tcW w:w="1984" w:type="dxa"/>
            <w:shd w:val="clear" w:color="auto" w:fill="FFFFFF" w:themeFill="background1"/>
          </w:tcPr>
          <w:p w:rsidR="00EE78C1" w:rsidRPr="00144388" w:rsidRDefault="009B0F06" w:rsidP="001D5AA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EE78C1" w:rsidRDefault="00EE78C1" w:rsidP="00EE78C1">
      <w:pPr>
        <w:jc w:val="center"/>
        <w:rPr>
          <w:rFonts w:asciiTheme="majorHAnsi" w:hAnsiTheme="majorHAnsi"/>
          <w:b/>
        </w:rPr>
      </w:pPr>
    </w:p>
    <w:p w:rsidR="00EE78C1" w:rsidRDefault="0077044C" w:rsidP="00EE78C1">
      <w:pPr>
        <w:jc w:val="center"/>
        <w:rPr>
          <w:rFonts w:asciiTheme="majorHAnsi" w:hAnsiTheme="majorHAnsi"/>
          <w:b/>
        </w:rPr>
      </w:pPr>
      <w:r w:rsidRPr="0077044C">
        <w:rPr>
          <w:rFonts w:asciiTheme="majorHAnsi" w:hAnsiTheme="majorHAnsi"/>
          <w:b/>
          <w:noProof/>
        </w:rPr>
        <w:drawing>
          <wp:inline distT="0" distB="0" distL="0" distR="0">
            <wp:extent cx="5410200" cy="36861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8C1" w:rsidRDefault="009B0F06" w:rsidP="00EE78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4953000" cy="30956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8C1" w:rsidRPr="00144388" w:rsidRDefault="009B0F06" w:rsidP="00EE78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w:drawing>
          <wp:inline distT="0" distB="0" distL="0" distR="0">
            <wp:extent cx="3886200" cy="311467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Условия эксплуатации изделия.</w:t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Хранение</w:t>
      </w:r>
      <w:r w:rsidRPr="00144388">
        <w:rPr>
          <w:rFonts w:asciiTheme="majorHAnsi" w:hAnsiTheme="majorHAnsi"/>
          <w:color w:val="000000" w:themeColor="text1"/>
        </w:rPr>
        <w:t>: Изделие должно храниться в разобранном виде. Все детали Изделия, в особенности изготовленные из ПВХ, должны быть очищенными от загрязнений, высушены и защищены от внешний воздействий (атмосферные осадки, пыль, продукты жизнедеятельности биологических организмов, механические повреждения).</w:t>
      </w:r>
    </w:p>
    <w:p w:rsidR="00EE78C1" w:rsidRPr="00144388" w:rsidRDefault="00EE78C1" w:rsidP="00EE78C1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Транспортировка:</w:t>
      </w:r>
      <w:r w:rsidRPr="00144388">
        <w:rPr>
          <w:rFonts w:asciiTheme="majorHAnsi" w:hAnsiTheme="majorHAnsi"/>
          <w:color w:val="000000" w:themeColor="text1"/>
        </w:rPr>
        <w:t xml:space="preserve"> должна осуществляться в упаковке, позволяющей защитить изделие от механических повреждений и транспортировочных загрязнений.</w:t>
      </w:r>
    </w:p>
    <w:p w:rsidR="00EE78C1" w:rsidRPr="00144388" w:rsidRDefault="00EE78C1" w:rsidP="00EE78C1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Эксплуатация</w:t>
      </w:r>
      <w:r w:rsidRPr="00144388">
        <w:rPr>
          <w:rFonts w:asciiTheme="majorHAnsi" w:hAnsiTheme="majorHAnsi"/>
          <w:color w:val="000000" w:themeColor="text1"/>
        </w:rPr>
        <w:t xml:space="preserve">: Изделие должно эксплуатироваться в полностью и правильно собранном виде. Особенно важно своевременность и качество крепления изделия к грунту, либо к </w:t>
      </w:r>
      <w:proofErr w:type="spellStart"/>
      <w:r w:rsidRPr="00144388">
        <w:rPr>
          <w:rFonts w:asciiTheme="majorHAnsi" w:hAnsiTheme="majorHAnsi"/>
          <w:color w:val="000000" w:themeColor="text1"/>
        </w:rPr>
        <w:t>пригрузам</w:t>
      </w:r>
      <w:proofErr w:type="spellEnd"/>
      <w:r w:rsidRPr="00144388">
        <w:rPr>
          <w:rFonts w:asciiTheme="majorHAnsi" w:hAnsiTheme="majorHAnsi"/>
          <w:color w:val="000000" w:themeColor="text1"/>
        </w:rPr>
        <w:t xml:space="preserve"> (из расчета не менее 150 кг на каждую опору). </w:t>
      </w:r>
    </w:p>
    <w:p w:rsidR="00EE78C1" w:rsidRPr="00144388" w:rsidRDefault="00EE78C1" w:rsidP="00EE78C1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Нагрузки</w:t>
      </w:r>
      <w:r w:rsidRPr="00144388">
        <w:rPr>
          <w:rFonts w:asciiTheme="majorHAnsi" w:hAnsiTheme="majorHAnsi"/>
          <w:color w:val="000000" w:themeColor="text1"/>
        </w:rPr>
        <w:t>: Павильоны должны эксплуатироваться при температуре воздуха выше ноля градусов по шкале Цельсия. Максимальная расчетная ветровая нагрузка до 20 (двадцати) м/с. Допускается эксплуатация Павильонов и в зимний период, но при этом необходимо обеспечить отсутствие снегового покрова на крыше павильонов. т.е. либо поддерживать температуру под куполом крыши не ниже +12 град С, либо механически удалять снег.</w:t>
      </w:r>
    </w:p>
    <w:p w:rsidR="00EE78C1" w:rsidRPr="00144388" w:rsidRDefault="00EE78C1" w:rsidP="00EE78C1">
      <w:pPr>
        <w:ind w:left="539"/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Гарантийные обязательства.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ab/>
        <w:t>Гарантийный срок эксплуатации Изделия – 12 месяцев при соблюдении условий хранения, транспортировки и эксплуатации.</w:t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РУКОВОДСТВО ПО СБОРКЕ ИЗДЕЛИЯ</w:t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Перед сборкой внимательно прочитать настоящее руководство!</w:t>
      </w:r>
    </w:p>
    <w:p w:rsidR="00EE78C1" w:rsidRPr="00144388" w:rsidRDefault="00EE78C1" w:rsidP="00EE78C1">
      <w:pPr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Необходимые ресурсы и  инструменты для монтажа:</w:t>
      </w:r>
    </w:p>
    <w:p w:rsidR="00EE78C1" w:rsidRPr="00144388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Два монтажника и один бригадир.</w:t>
      </w:r>
    </w:p>
    <w:p w:rsidR="00EE78C1" w:rsidRPr="00144388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Лестница-стремянка (4-5 ступеней) – 2 шт.</w:t>
      </w:r>
    </w:p>
    <w:p w:rsidR="00EE78C1" w:rsidRPr="00144388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lastRenderedPageBreak/>
        <w:t>Кувалда – 1 шт.</w:t>
      </w:r>
    </w:p>
    <w:p w:rsidR="00EE78C1" w:rsidRPr="00144388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Молоток – 1 шт.</w:t>
      </w:r>
    </w:p>
    <w:p w:rsidR="00EE78C1" w:rsidRPr="00144388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 xml:space="preserve">Полотно укрывного </w:t>
      </w:r>
      <w:proofErr w:type="spellStart"/>
      <w:r w:rsidRPr="00144388">
        <w:rPr>
          <w:rFonts w:asciiTheme="majorHAnsi" w:hAnsiTheme="majorHAnsi"/>
          <w:color w:val="000000" w:themeColor="text1"/>
        </w:rPr>
        <w:t>водонипронициаемого</w:t>
      </w:r>
      <w:proofErr w:type="spellEnd"/>
      <w:r w:rsidRPr="00144388">
        <w:rPr>
          <w:rFonts w:asciiTheme="majorHAnsi" w:hAnsiTheme="majorHAnsi"/>
          <w:color w:val="000000" w:themeColor="text1"/>
        </w:rPr>
        <w:t xml:space="preserve">  материала (подойдет целлофан, б</w:t>
      </w:r>
      <w:r w:rsidR="009B0F06">
        <w:rPr>
          <w:rFonts w:asciiTheme="majorHAnsi" w:hAnsiTheme="majorHAnsi"/>
          <w:color w:val="000000" w:themeColor="text1"/>
        </w:rPr>
        <w:t>резент, укрывной тент размером 9х9</w:t>
      </w:r>
      <w:r w:rsidRPr="00144388">
        <w:rPr>
          <w:rFonts w:asciiTheme="majorHAnsi" w:hAnsiTheme="majorHAnsi"/>
          <w:color w:val="000000" w:themeColor="text1"/>
        </w:rPr>
        <w:t xml:space="preserve"> м.)</w:t>
      </w:r>
    </w:p>
    <w:p w:rsidR="00EE78C1" w:rsidRPr="00144388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Гаечный ключ 13 мм – 2 шт.</w:t>
      </w:r>
    </w:p>
    <w:p w:rsidR="00EE78C1" w:rsidRDefault="00EE78C1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Вороток</w:t>
      </w:r>
    </w:p>
    <w:p w:rsidR="00EE78C1" w:rsidRDefault="009B0F06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Время монтажа шатра 8х8</w:t>
      </w:r>
      <w:r w:rsidR="00EE78C1">
        <w:rPr>
          <w:rFonts w:asciiTheme="majorHAnsi" w:hAnsiTheme="majorHAnsi"/>
          <w:color w:val="000000" w:themeColor="text1"/>
        </w:rPr>
        <w:t xml:space="preserve"> метров без пола </w:t>
      </w:r>
      <w:r>
        <w:rPr>
          <w:rFonts w:asciiTheme="majorHAnsi" w:hAnsiTheme="majorHAnsi"/>
          <w:color w:val="000000" w:themeColor="text1"/>
        </w:rPr>
        <w:t>120</w:t>
      </w:r>
      <w:r w:rsidR="00EE78C1">
        <w:rPr>
          <w:rFonts w:asciiTheme="majorHAnsi" w:hAnsiTheme="majorHAnsi"/>
          <w:color w:val="000000" w:themeColor="text1"/>
        </w:rPr>
        <w:t xml:space="preserve"> мин (</w:t>
      </w:r>
      <w:r>
        <w:rPr>
          <w:rFonts w:asciiTheme="majorHAnsi" w:hAnsiTheme="majorHAnsi"/>
          <w:color w:val="000000" w:themeColor="text1"/>
        </w:rPr>
        <w:t xml:space="preserve">4 </w:t>
      </w:r>
      <w:r w:rsidR="00EE78C1">
        <w:rPr>
          <w:rFonts w:asciiTheme="majorHAnsi" w:hAnsiTheme="majorHAnsi"/>
          <w:color w:val="000000" w:themeColor="text1"/>
        </w:rPr>
        <w:t xml:space="preserve">человека), с полом </w:t>
      </w:r>
      <w:r>
        <w:rPr>
          <w:rFonts w:asciiTheme="majorHAnsi" w:hAnsiTheme="majorHAnsi"/>
          <w:color w:val="000000" w:themeColor="text1"/>
        </w:rPr>
        <w:t>180</w:t>
      </w:r>
      <w:r w:rsidR="00EE78C1">
        <w:rPr>
          <w:rFonts w:asciiTheme="majorHAnsi" w:hAnsiTheme="majorHAnsi"/>
          <w:color w:val="000000" w:themeColor="text1"/>
        </w:rPr>
        <w:t xml:space="preserve"> минут (</w:t>
      </w:r>
      <w:r>
        <w:rPr>
          <w:rFonts w:asciiTheme="majorHAnsi" w:hAnsiTheme="majorHAnsi"/>
          <w:color w:val="000000" w:themeColor="text1"/>
        </w:rPr>
        <w:t>4</w:t>
      </w:r>
      <w:r w:rsidR="00EE78C1">
        <w:rPr>
          <w:rFonts w:asciiTheme="majorHAnsi" w:hAnsiTheme="majorHAnsi"/>
          <w:color w:val="000000" w:themeColor="text1"/>
        </w:rPr>
        <w:t xml:space="preserve"> человека) </w:t>
      </w:r>
    </w:p>
    <w:p w:rsidR="009B0F06" w:rsidRPr="00144388" w:rsidRDefault="009B0F06" w:rsidP="00EE78C1">
      <w:pPr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Кран</w:t>
      </w:r>
    </w:p>
    <w:p w:rsidR="00EE78C1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EE78C1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EE78C1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EE78C1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EE78C1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EE78C1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</w:rPr>
        <w:t>Сборка конструкции</w:t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</w:rPr>
        <w:drawing>
          <wp:inline distT="0" distB="0" distL="0" distR="0">
            <wp:extent cx="5940425" cy="2981983"/>
            <wp:effectExtent l="19050" t="0" r="317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а) Разложить балки квадратом. В каждый угол квадрата поместить угловые фитинги (</w:t>
      </w:r>
      <w:proofErr w:type="spellStart"/>
      <w:r w:rsidRPr="00144388">
        <w:rPr>
          <w:rFonts w:asciiTheme="majorHAnsi" w:hAnsiTheme="majorHAnsi"/>
          <w:color w:val="000000" w:themeColor="text1"/>
        </w:rPr>
        <w:t>коннекторы</w:t>
      </w:r>
      <w:proofErr w:type="spellEnd"/>
      <w:r w:rsidRPr="00144388">
        <w:rPr>
          <w:rFonts w:asciiTheme="majorHAnsi" w:hAnsiTheme="majorHAnsi"/>
          <w:color w:val="000000" w:themeColor="text1"/>
        </w:rPr>
        <w:t>) и надеть на них балки. Совместить отверстия, вставить болт М8 и зафиксировать  гайкой.</w:t>
      </w:r>
    </w:p>
    <w:p w:rsidR="00EE78C1" w:rsidRPr="00144388" w:rsidRDefault="00EE78C1" w:rsidP="00EE78C1">
      <w:pPr>
        <w:jc w:val="center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2636520" cy="1981200"/>
            <wp:effectExtent l="19050" t="0" r="0" b="0"/>
            <wp:docPr id="4" name="Рисунок 4" descr="3105201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520130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б) В свободные рукава фитинга вставить лучи, до упора.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 xml:space="preserve">в) Сходящиеся в центре конструкции лучи соединить в крестовине с силовым винтом. Совместить отверстия на крестовине и в лучах и зашплинтовать винтом М6 с </w:t>
      </w:r>
      <w:proofErr w:type="spellStart"/>
      <w:r w:rsidRPr="00144388">
        <w:rPr>
          <w:rFonts w:asciiTheme="majorHAnsi" w:hAnsiTheme="majorHAnsi"/>
          <w:color w:val="000000" w:themeColor="text1"/>
        </w:rPr>
        <w:t>потаем</w:t>
      </w:r>
      <w:proofErr w:type="spellEnd"/>
      <w:r w:rsidRPr="00144388">
        <w:rPr>
          <w:rFonts w:asciiTheme="majorHAnsi" w:hAnsiTheme="majorHAnsi"/>
          <w:color w:val="000000" w:themeColor="text1"/>
        </w:rPr>
        <w:t>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г) Разложить на укрывном материале купол, затем затянуть его на собранный периметр, затем «упор купола» упереть в вершину крыши ПВХ, поднять и надеть упор на выступающую из крестовины шпильку силового винта.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b/>
          <w:color w:val="000000" w:themeColor="text1"/>
        </w:rPr>
      </w:pPr>
      <w:proofErr w:type="spellStart"/>
      <w:r w:rsidRPr="00144388">
        <w:rPr>
          <w:rFonts w:asciiTheme="majorHAnsi" w:hAnsiTheme="majorHAnsi"/>
          <w:color w:val="000000" w:themeColor="text1"/>
        </w:rPr>
        <w:t>д</w:t>
      </w:r>
      <w:proofErr w:type="spellEnd"/>
      <w:r w:rsidRPr="00144388">
        <w:rPr>
          <w:rFonts w:asciiTheme="majorHAnsi" w:hAnsiTheme="majorHAnsi"/>
          <w:color w:val="000000" w:themeColor="text1"/>
        </w:rPr>
        <w:t xml:space="preserve">) Вставить в каждый средний наружный канал каждой балки по </w:t>
      </w:r>
      <w:r w:rsidR="009B0F06">
        <w:rPr>
          <w:rFonts w:asciiTheme="majorHAnsi" w:hAnsiTheme="majorHAnsi"/>
          <w:color w:val="000000" w:themeColor="text1"/>
        </w:rPr>
        <w:t>21</w:t>
      </w:r>
      <w:r w:rsidRPr="00144388">
        <w:rPr>
          <w:rFonts w:asciiTheme="majorHAnsi" w:hAnsiTheme="majorHAnsi"/>
          <w:color w:val="000000" w:themeColor="text1"/>
        </w:rPr>
        <w:t xml:space="preserve"> скоб</w:t>
      </w:r>
      <w:r w:rsidR="009B0F06">
        <w:rPr>
          <w:rFonts w:asciiTheme="majorHAnsi" w:hAnsiTheme="majorHAnsi"/>
          <w:color w:val="000000" w:themeColor="text1"/>
        </w:rPr>
        <w:t>е</w:t>
      </w:r>
      <w:r w:rsidRPr="00144388">
        <w:rPr>
          <w:rFonts w:asciiTheme="majorHAnsi" w:hAnsiTheme="majorHAnsi"/>
          <w:color w:val="000000" w:themeColor="text1"/>
        </w:rPr>
        <w:t>. Передвигая скобы по каналу, совместить  их с отверстиями в периметре купола, надеть отверстие на скобы, и вставить крепежные ремни.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 xml:space="preserve">е) Поднять наклоном конструкцию на </w:t>
      </w:r>
      <w:r w:rsidR="009B0F06">
        <w:rPr>
          <w:rFonts w:asciiTheme="majorHAnsi" w:hAnsiTheme="majorHAnsi"/>
          <w:color w:val="000000" w:themeColor="text1"/>
        </w:rPr>
        <w:t xml:space="preserve">одну сторону </w:t>
      </w:r>
      <w:r w:rsidRPr="00144388">
        <w:rPr>
          <w:rFonts w:asciiTheme="majorHAnsi" w:hAnsiTheme="majorHAnsi"/>
          <w:color w:val="000000" w:themeColor="text1"/>
        </w:rPr>
        <w:t xml:space="preserve"> опоры, совместить отверстия в опорах и фитингах, вставить болты М8 и зафиксировать гайками. Затем воротком натянуть купол крыши, вращая шпильку силового винта до ощутимого натяжения крыши и распрямления складок.</w:t>
      </w:r>
    </w:p>
    <w:p w:rsidR="00EE78C1" w:rsidRPr="00144388" w:rsidRDefault="00EE78C1" w:rsidP="00EE78C1">
      <w:pPr>
        <w:jc w:val="center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6215869" cy="4069080"/>
            <wp:effectExtent l="1905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93" cy="407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center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 xml:space="preserve">ж) При помощи </w:t>
      </w:r>
      <w:r w:rsidR="009B0F06">
        <w:rPr>
          <w:rFonts w:asciiTheme="majorHAnsi" w:hAnsiTheme="majorHAnsi"/>
          <w:color w:val="000000" w:themeColor="text1"/>
        </w:rPr>
        <w:t>крана</w:t>
      </w:r>
      <w:r w:rsidRPr="00144388">
        <w:rPr>
          <w:rFonts w:asciiTheme="majorHAnsi" w:hAnsiTheme="majorHAnsi"/>
          <w:color w:val="000000" w:themeColor="text1"/>
        </w:rPr>
        <w:t xml:space="preserve"> поднять  каркас</w:t>
      </w:r>
      <w:r w:rsidR="009B0F06">
        <w:rPr>
          <w:rFonts w:asciiTheme="majorHAnsi" w:hAnsiTheme="majorHAnsi"/>
          <w:color w:val="000000" w:themeColor="text1"/>
        </w:rPr>
        <w:t xml:space="preserve"> на остальные опоры</w:t>
      </w:r>
      <w:r w:rsidRPr="00144388">
        <w:rPr>
          <w:rFonts w:asciiTheme="majorHAnsi" w:hAnsiTheme="majorHAnsi"/>
          <w:color w:val="000000" w:themeColor="text1"/>
        </w:rPr>
        <w:t>, подставить оставшиеся опоры, зафиксировать болтами М8 и гайками.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Default="00EE78C1" w:rsidP="00EE78C1">
      <w:pPr>
        <w:jc w:val="center"/>
        <w:rPr>
          <w:rFonts w:asciiTheme="majorHAnsi" w:hAnsiTheme="majorHAnsi"/>
          <w:b/>
          <w:noProof/>
          <w:color w:val="000000" w:themeColor="text1"/>
        </w:rPr>
      </w:pPr>
    </w:p>
    <w:p w:rsidR="009B0F06" w:rsidRDefault="009B0F06" w:rsidP="00EE78C1">
      <w:pPr>
        <w:jc w:val="center"/>
        <w:rPr>
          <w:rFonts w:asciiTheme="majorHAnsi" w:hAnsiTheme="majorHAnsi"/>
          <w:b/>
          <w:noProof/>
          <w:color w:val="000000" w:themeColor="text1"/>
        </w:rPr>
      </w:pPr>
    </w:p>
    <w:p w:rsidR="009B0F06" w:rsidRDefault="009B0F06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  <w:lang w:val="en-US"/>
        </w:rPr>
        <w:lastRenderedPageBreak/>
        <w:t>II</w:t>
      </w:r>
      <w:r w:rsidRPr="00144388">
        <w:rPr>
          <w:rFonts w:asciiTheme="majorHAnsi" w:hAnsiTheme="majorHAnsi"/>
          <w:b/>
          <w:color w:val="000000" w:themeColor="text1"/>
        </w:rPr>
        <w:t>. Монтаж стен ПВХ</w:t>
      </w:r>
    </w:p>
    <w:p w:rsidR="00EE78C1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</w:rPr>
        <w:drawing>
          <wp:inline distT="0" distB="0" distL="0" distR="0">
            <wp:extent cx="5940425" cy="3840792"/>
            <wp:effectExtent l="19050" t="0" r="317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</w:rPr>
        <w:drawing>
          <wp:inline distT="0" distB="0" distL="0" distR="0">
            <wp:extent cx="6545571" cy="3322320"/>
            <wp:effectExtent l="19050" t="0" r="7629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80" cy="33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color w:val="000000" w:themeColor="text1"/>
        </w:rPr>
        <w:t>Стены бывают двух типов: сплошные, не имеющие входа, и распашные, через которые образуются входы в шатер.</w:t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color w:val="000000" w:themeColor="text1"/>
        </w:rPr>
        <w:t>На всех стенах есть верх, лицевая сторона, внутренняя сторона и боковая часть, которая заводится в опору.</w:t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color w:val="000000" w:themeColor="text1"/>
        </w:rPr>
        <w:t xml:space="preserve">На верхней части стены приварены кусочки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кедера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(пластиковый кант), по 70 мм. К боковой стороне стены приварен сплошной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>. Внутреннюю сторону стены можно отличить от лицевой по  швам, которые должны быть внутри.</w:t>
      </w:r>
    </w:p>
    <w:p w:rsidR="00EE78C1" w:rsidRPr="00144388" w:rsidRDefault="00EE78C1" w:rsidP="00EE78C1">
      <w:pPr>
        <w:jc w:val="both"/>
        <w:rPr>
          <w:rStyle w:val="a4"/>
          <w:rFonts w:asciiTheme="majorHAnsi" w:hAnsiTheme="majorHAnsi"/>
          <w:i w:val="0"/>
          <w:color w:val="000000" w:themeColor="text1"/>
        </w:rPr>
      </w:pPr>
    </w:p>
    <w:p w:rsidR="00EE78C1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b/>
          <w:color w:val="000000" w:themeColor="text1"/>
        </w:rPr>
        <w:lastRenderedPageBreak/>
        <w:t xml:space="preserve">Монтаж сплошной стены: </w:t>
      </w:r>
      <w:r w:rsidRPr="00144388">
        <w:rPr>
          <w:rStyle w:val="a4"/>
          <w:rFonts w:asciiTheme="majorHAnsi" w:hAnsiTheme="majorHAnsi"/>
          <w:color w:val="000000" w:themeColor="text1"/>
        </w:rPr>
        <w:t xml:space="preserve">Завести верхние кусочки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кедера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стены ПВХ в нижний канал балки и раздвинуть стену на всю ширину балки. Одновременно, вдвоем, стоя на лестницах, завести боковые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кедеры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стены в каналы опор до конца. Делать это нужно плавно, параллельно и одновременно вдвоем, чтобы избежать перекоса полотна и, соответственно, ступора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кедера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в канале. Подтягивание стены вниз третьим человеком, как правило, мешает, т. к. из-за этого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«закусывается» во входе в канал. Самое основное это вертикально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запазовывать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в канал, чтобы он не «закусывался», стена сама, под своим весом легко в него заходит. </w:t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>
        <w:rPr>
          <w:rFonts w:asciiTheme="majorHAnsi" w:hAnsiTheme="majorHAnsi"/>
          <w:i/>
          <w:noProof/>
          <w:color w:val="000000" w:themeColor="text1"/>
        </w:rPr>
        <w:drawing>
          <wp:inline distT="0" distB="0" distL="0" distR="0">
            <wp:extent cx="5940425" cy="3982562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C1" w:rsidRPr="00144388" w:rsidRDefault="00EE78C1" w:rsidP="00EE78C1">
      <w:pPr>
        <w:jc w:val="both"/>
        <w:rPr>
          <w:rStyle w:val="a4"/>
          <w:rFonts w:asciiTheme="majorHAnsi" w:hAnsiTheme="majorHAnsi"/>
          <w:i w:val="0"/>
          <w:color w:val="000000" w:themeColor="text1"/>
        </w:rPr>
      </w:pP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b/>
          <w:color w:val="000000" w:themeColor="text1"/>
        </w:rPr>
        <w:t>Монтаж распашной стены:</w:t>
      </w:r>
      <w:r w:rsidRPr="00144388">
        <w:rPr>
          <w:rStyle w:val="a4"/>
          <w:rFonts w:asciiTheme="majorHAnsi" w:hAnsiTheme="majorHAnsi"/>
          <w:color w:val="000000" w:themeColor="text1"/>
        </w:rPr>
        <w:t xml:space="preserve"> Внимание! Стены упакованы комплектами! В каждой упаковке находится пара (правая и левая). Крайне нежелательно распаривать пары, т.к. одна половина имеет люверсы, а вторая шнуровку.</w:t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color w:val="000000" w:themeColor="text1"/>
        </w:rPr>
        <w:t xml:space="preserve">Завести верхние </w:t>
      </w:r>
      <w:proofErr w:type="spellStart"/>
      <w:r w:rsidRPr="00144388">
        <w:rPr>
          <w:rStyle w:val="a4"/>
          <w:rFonts w:asciiTheme="majorHAnsi" w:hAnsiTheme="majorHAnsi"/>
          <w:color w:val="000000" w:themeColor="text1"/>
        </w:rPr>
        <w:t>кедеры</w:t>
      </w:r>
      <w:proofErr w:type="spellEnd"/>
      <w:r w:rsidRPr="00144388">
        <w:rPr>
          <w:rStyle w:val="a4"/>
          <w:rFonts w:asciiTheme="majorHAnsi" w:hAnsiTheme="majorHAnsi"/>
          <w:color w:val="000000" w:themeColor="text1"/>
        </w:rPr>
        <w:t xml:space="preserve"> одной половины стены ПВХ в нижний канал балки (и продольной и торцевой, все равно) и раздвинуть стену до конца. Также завести вторую половину. Связать между собой срединные грани через люверсы при помощи закрепленных на ответных частях шнуров, продевая каждый последующий шнур через соответствующий люверс и конец предыдущего шнура. Последний шнур необходимо завязать узлом.</w:t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i w:val="0"/>
          <w:color w:val="000000" w:themeColor="text1"/>
        </w:rPr>
      </w:pPr>
    </w:p>
    <w:p w:rsidR="00EE78C1" w:rsidRDefault="00EE78C1" w:rsidP="00EE78C1">
      <w:pPr>
        <w:ind w:firstLine="567"/>
        <w:jc w:val="both"/>
        <w:rPr>
          <w:rStyle w:val="a4"/>
          <w:rFonts w:asciiTheme="majorHAnsi" w:hAnsiTheme="majorHAnsi"/>
          <w:b/>
          <w:i w:val="0"/>
          <w:color w:val="000000" w:themeColor="text1"/>
        </w:rPr>
      </w:pPr>
      <w:r w:rsidRPr="00144388">
        <w:rPr>
          <w:rStyle w:val="a4"/>
          <w:rFonts w:asciiTheme="majorHAnsi" w:hAnsiTheme="majorHAnsi"/>
          <w:b/>
          <w:color w:val="000000" w:themeColor="text1"/>
        </w:rPr>
        <w:t xml:space="preserve">Монтаж утяжелителей: </w:t>
      </w:r>
      <w:r w:rsidRPr="00144388">
        <w:rPr>
          <w:rStyle w:val="a4"/>
          <w:rFonts w:asciiTheme="majorHAnsi" w:hAnsiTheme="majorHAnsi"/>
          <w:color w:val="000000" w:themeColor="text1"/>
        </w:rPr>
        <w:t>Вставить в нижние карманы стен утяжелители</w:t>
      </w:r>
      <w:r w:rsidRPr="00144388">
        <w:rPr>
          <w:rStyle w:val="a4"/>
          <w:rFonts w:asciiTheme="majorHAnsi" w:hAnsiTheme="majorHAnsi"/>
          <w:b/>
          <w:color w:val="000000" w:themeColor="text1"/>
        </w:rPr>
        <w:t>.</w:t>
      </w:r>
    </w:p>
    <w:p w:rsidR="00EE78C1" w:rsidRPr="00144388" w:rsidRDefault="00EE78C1" w:rsidP="00EE78C1">
      <w:pPr>
        <w:ind w:firstLine="567"/>
        <w:jc w:val="both"/>
        <w:rPr>
          <w:rStyle w:val="a4"/>
          <w:rFonts w:asciiTheme="majorHAnsi" w:hAnsiTheme="majorHAnsi"/>
          <w:b/>
          <w:color w:val="000000" w:themeColor="text1"/>
        </w:rPr>
      </w:pPr>
      <w:r>
        <w:rPr>
          <w:rStyle w:val="a4"/>
          <w:rFonts w:asciiTheme="majorHAnsi" w:hAnsiTheme="majorHAnsi"/>
          <w:b/>
          <w:color w:val="000000" w:themeColor="text1"/>
        </w:rPr>
        <w:t>Блоки утяжелители 4шт по 60-100кг по углам шатра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  <w:shd w:val="clear" w:color="auto" w:fill="EEEEEE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</w:p>
    <w:p w:rsidR="00EE78C1" w:rsidRPr="00144388" w:rsidRDefault="00EE78C1" w:rsidP="00EE78C1">
      <w:pPr>
        <w:jc w:val="center"/>
        <w:rPr>
          <w:rFonts w:asciiTheme="majorHAnsi" w:hAnsiTheme="majorHAnsi"/>
          <w:b/>
          <w:color w:val="000000" w:themeColor="text1"/>
        </w:rPr>
      </w:pPr>
      <w:r w:rsidRPr="00144388">
        <w:rPr>
          <w:rFonts w:asciiTheme="majorHAnsi" w:hAnsiTheme="majorHAnsi"/>
          <w:b/>
          <w:color w:val="000000" w:themeColor="text1"/>
          <w:lang w:val="en-US"/>
        </w:rPr>
        <w:t>III</w:t>
      </w:r>
      <w:r w:rsidRPr="00144388">
        <w:rPr>
          <w:rFonts w:asciiTheme="majorHAnsi" w:hAnsiTheme="majorHAnsi"/>
          <w:b/>
          <w:color w:val="000000" w:themeColor="text1"/>
        </w:rPr>
        <w:t>. Крепление конструкции к поверхности.</w:t>
      </w:r>
    </w:p>
    <w:p w:rsidR="00EE78C1" w:rsidRPr="00144388" w:rsidRDefault="00EE78C1" w:rsidP="00EE78C1">
      <w:pPr>
        <w:jc w:val="both"/>
        <w:rPr>
          <w:rFonts w:asciiTheme="majorHAnsi" w:hAnsiTheme="majorHAnsi"/>
          <w:color w:val="000000" w:themeColor="text1"/>
          <w:shd w:val="clear" w:color="auto" w:fill="EEEEEE"/>
        </w:rPr>
      </w:pPr>
    </w:p>
    <w:p w:rsidR="00EE78C1" w:rsidRPr="00144388" w:rsidRDefault="00EE78C1" w:rsidP="00EE78C1">
      <w:pPr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Забить анкерные колы кувалдой в грунт по углам конструкции, на расстоянии 1,5-2 метра от опор.</w:t>
      </w:r>
    </w:p>
    <w:p w:rsidR="00EE78C1" w:rsidRPr="00144388" w:rsidRDefault="00EE78C1" w:rsidP="00EE78C1">
      <w:pPr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Один крюк ремня с храповым механизмом зацепить за отверстие в фитинге, второй крюк зацепить за анкерный кол.</w:t>
      </w:r>
    </w:p>
    <w:p w:rsidR="00EE78C1" w:rsidRPr="00144388" w:rsidRDefault="00EE78C1" w:rsidP="00EE78C1">
      <w:pPr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lastRenderedPageBreak/>
        <w:t>Аналогично закрепить остальные углы конструкции</w:t>
      </w:r>
    </w:p>
    <w:p w:rsidR="00EE78C1" w:rsidRPr="00144388" w:rsidRDefault="00EE78C1" w:rsidP="00EE78C1">
      <w:pPr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</w:rPr>
      </w:pPr>
      <w:r w:rsidRPr="00144388">
        <w:rPr>
          <w:rFonts w:asciiTheme="majorHAnsi" w:hAnsiTheme="majorHAnsi"/>
          <w:color w:val="000000" w:themeColor="text1"/>
        </w:rPr>
        <w:t>До упора натянуть все храповые механизмы на ремнях</w:t>
      </w:r>
    </w:p>
    <w:p w:rsidR="00EE78C1" w:rsidRPr="00144388" w:rsidRDefault="00EE78C1" w:rsidP="00EE78C1">
      <w:pPr>
        <w:ind w:left="720"/>
        <w:rPr>
          <w:rFonts w:asciiTheme="majorHAnsi" w:hAnsiTheme="majorHAnsi"/>
          <w:color w:val="000000" w:themeColor="text1"/>
        </w:rPr>
      </w:pPr>
    </w:p>
    <w:p w:rsidR="00FA7BF5" w:rsidRDefault="00FA7BF5"/>
    <w:sectPr w:rsidR="00FA7BF5" w:rsidSect="00FA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335"/>
    <w:multiLevelType w:val="hybridMultilevel"/>
    <w:tmpl w:val="8CC4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58B"/>
    <w:multiLevelType w:val="hybridMultilevel"/>
    <w:tmpl w:val="5FA6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046A2"/>
    <w:multiLevelType w:val="hybridMultilevel"/>
    <w:tmpl w:val="E624A0D6"/>
    <w:lvl w:ilvl="0" w:tplc="0770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8C1"/>
    <w:rsid w:val="0008216B"/>
    <w:rsid w:val="001176E4"/>
    <w:rsid w:val="00302BDC"/>
    <w:rsid w:val="003555E4"/>
    <w:rsid w:val="003E1044"/>
    <w:rsid w:val="0053278D"/>
    <w:rsid w:val="0077044C"/>
    <w:rsid w:val="007E47CE"/>
    <w:rsid w:val="009B0F06"/>
    <w:rsid w:val="00A52F5E"/>
    <w:rsid w:val="00B17668"/>
    <w:rsid w:val="00B36BC4"/>
    <w:rsid w:val="00CD4A94"/>
    <w:rsid w:val="00E0545D"/>
    <w:rsid w:val="00E66049"/>
    <w:rsid w:val="00EE78C1"/>
    <w:rsid w:val="00FA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EE78C1"/>
  </w:style>
  <w:style w:type="table" w:styleId="a3">
    <w:name w:val="Light List"/>
    <w:basedOn w:val="a1"/>
    <w:uiPriority w:val="61"/>
    <w:rsid w:val="00EE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Emphasis"/>
    <w:qFormat/>
    <w:rsid w:val="00EE78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7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Обмен</dc:creator>
  <cp:keywords/>
  <dc:description/>
  <cp:lastModifiedBy>Обмен</cp:lastModifiedBy>
  <cp:revision>4</cp:revision>
  <dcterms:created xsi:type="dcterms:W3CDTF">2020-02-20T10:35:00Z</dcterms:created>
  <dcterms:modified xsi:type="dcterms:W3CDTF">2020-04-15T06:02:00Z</dcterms:modified>
</cp:coreProperties>
</file>